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4"/>
        </w:rPr>
        <w:t>2015年统计人员继续教育培训教材征订单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firstLine="600"/>
        <w:jc w:val="center"/>
        <w:rPr>
          <w:sz w:val="21"/>
          <w:szCs w:val="21"/>
        </w:rPr>
      </w:pPr>
      <w:r>
        <w:rPr>
          <w:rFonts w:hint="eastAsia" w:ascii="仿宋_GB2312" w:eastAsia="仿宋_GB2312" w:cs="仿宋_GB2312"/>
          <w:sz w:val="30"/>
          <w:szCs w:val="30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rPr>
          <w:sz w:val="21"/>
          <w:szCs w:val="21"/>
        </w:rPr>
      </w:pPr>
      <w:r>
        <w:rPr>
          <w:rFonts w:hint="eastAsia" w:ascii="仿宋_GB2312" w:eastAsia="仿宋_GB2312" w:cs="仿宋_GB2312"/>
          <w:sz w:val="30"/>
          <w:szCs w:val="30"/>
        </w:rPr>
        <w:t>单位（盖章）：                   征订日期：   年   月   日</w:t>
      </w:r>
    </w:p>
    <w:tbl>
      <w:tblPr>
        <w:tblStyle w:val="3"/>
        <w:tblW w:w="0" w:type="auto"/>
        <w:tblInd w:w="0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96"/>
        <w:gridCol w:w="500"/>
        <w:gridCol w:w="3993"/>
        <w:gridCol w:w="1116"/>
        <w:gridCol w:w="1116"/>
        <w:gridCol w:w="1001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3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教材名称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定价（元）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订量（册）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继续教育教材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《调查报告写作》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18.00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 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 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《统计术语与热点问题解读》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15.00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 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 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《基层统计报告写作点评》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15.00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 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 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《基层统计报表填报指南》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15.00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 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 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《基层统计分析实用案例》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15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 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firstLine="600"/>
        <w:rPr>
          <w:sz w:val="21"/>
          <w:szCs w:val="21"/>
        </w:rPr>
      </w:pPr>
      <w:r>
        <w:rPr>
          <w:rFonts w:hint="eastAsia" w:ascii="仿宋_GB2312" w:eastAsia="仿宋_GB2312" w:cs="仿宋_GB2312"/>
          <w:sz w:val="30"/>
          <w:szCs w:val="30"/>
        </w:rPr>
        <w:t> 联系人：           联系电话：         传真电话：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firstLine="600"/>
        <w:rPr>
          <w:sz w:val="21"/>
          <w:szCs w:val="21"/>
        </w:rPr>
      </w:pPr>
      <w:r>
        <w:rPr>
          <w:rFonts w:hint="eastAsia" w:ascii="仿宋_GB2312" w:eastAsia="仿宋_GB2312" w:cs="仿宋_GB2312"/>
          <w:sz w:val="30"/>
          <w:szCs w:val="30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firstLine="600"/>
        <w:rPr>
          <w:sz w:val="21"/>
          <w:szCs w:val="21"/>
        </w:rPr>
      </w:pPr>
      <w:r>
        <w:rPr>
          <w:rFonts w:hint="eastAsia" w:ascii="仿宋_GB2312" w:eastAsia="仿宋_GB2312" w:cs="仿宋_GB2312"/>
          <w:sz w:val="30"/>
          <w:szCs w:val="30"/>
        </w:rPr>
        <w:t>通讯地址及邮编：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firstLine="600"/>
        <w:rPr>
          <w:sz w:val="21"/>
          <w:szCs w:val="21"/>
        </w:rPr>
      </w:pPr>
      <w:r>
        <w:rPr>
          <w:rFonts w:hint="eastAsia" w:ascii="仿宋_GB2312" w:eastAsia="仿宋_GB2312" w:cs="仿宋_GB2312"/>
          <w:sz w:val="30"/>
          <w:szCs w:val="30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firstLine="600"/>
        <w:rPr>
          <w:sz w:val="21"/>
          <w:szCs w:val="21"/>
        </w:rPr>
      </w:pPr>
      <w:r>
        <w:rPr>
          <w:rFonts w:hint="eastAsia" w:ascii="仿宋_GB2312" w:eastAsia="仿宋_GB2312" w:cs="仿宋_GB2312"/>
          <w:sz w:val="30"/>
          <w:szCs w:val="30"/>
        </w:rPr>
        <w:t>教材的发送方式：□铁路 □公路 □皆可  （订书单位自选）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firstLine="600"/>
      </w:pPr>
      <w:r>
        <w:rPr>
          <w:rFonts w:hint="eastAsia" w:ascii="仿宋_GB2312" w:eastAsia="仿宋_GB2312" w:cs="仿宋_GB2312"/>
          <w:sz w:val="30"/>
          <w:szCs w:val="30"/>
        </w:rPr>
        <w:t> </w:t>
      </w: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85D11"/>
    <w:rsid w:val="4098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2021-11-05T07:27:00Z</dcterms:created>
  <dc:creator>张金岭</dc:creator>
  <cp:lastModifiedBy>张金岭</cp:lastModifiedBy>
  <dcterms:modified xsi:type="dcterms:W3CDTF">2021-11-05T07:30:05Z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